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S3 Housing Connect </w:t>
      </w:r>
    </w:p>
    <w:p w:rsidR="00000000" w:rsidDel="00000000" w:rsidP="00000000" w:rsidRDefault="00000000" w:rsidRPr="00000000" w14:paraId="00000002">
      <w:pPr>
        <w:jc w:val="center"/>
        <w:rPr>
          <w:b w:val="1"/>
        </w:rPr>
      </w:pPr>
      <w:r w:rsidDel="00000000" w:rsidR="00000000" w:rsidRPr="00000000">
        <w:rPr>
          <w:b w:val="1"/>
          <w:rtl w:val="0"/>
        </w:rPr>
        <w:t xml:space="preserve">Minutes </w:t>
        <w:br w:type="textWrapping"/>
        <w:t xml:space="preserve">March 9,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Attendance: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Kendra Martin</w:t>
      </w:r>
    </w:p>
    <w:p w:rsidR="00000000" w:rsidDel="00000000" w:rsidP="00000000" w:rsidRDefault="00000000" w:rsidRPr="00000000" w14:paraId="00000009">
      <w:pPr>
        <w:rPr/>
      </w:pPr>
      <w:r w:rsidDel="00000000" w:rsidR="00000000" w:rsidRPr="00000000">
        <w:rPr>
          <w:rtl w:val="0"/>
        </w:rPr>
        <w:t xml:space="preserve">John Kirkman</w:t>
      </w:r>
    </w:p>
    <w:p w:rsidR="00000000" w:rsidDel="00000000" w:rsidP="00000000" w:rsidRDefault="00000000" w:rsidRPr="00000000" w14:paraId="0000000A">
      <w:pPr>
        <w:rPr/>
      </w:pPr>
      <w:r w:rsidDel="00000000" w:rsidR="00000000" w:rsidRPr="00000000">
        <w:rPr>
          <w:rtl w:val="0"/>
        </w:rPr>
        <w:t xml:space="preserve">Max Dolan</w:t>
      </w:r>
    </w:p>
    <w:p w:rsidR="00000000" w:rsidDel="00000000" w:rsidP="00000000" w:rsidRDefault="00000000" w:rsidRPr="00000000" w14:paraId="0000000B">
      <w:pPr>
        <w:rPr/>
      </w:pPr>
      <w:r w:rsidDel="00000000" w:rsidR="00000000" w:rsidRPr="00000000">
        <w:rPr>
          <w:rtl w:val="0"/>
        </w:rPr>
        <w:t xml:space="preserve">Hamer Carter</w:t>
      </w:r>
    </w:p>
    <w:p w:rsidR="00000000" w:rsidDel="00000000" w:rsidP="00000000" w:rsidRDefault="00000000" w:rsidRPr="00000000" w14:paraId="0000000C">
      <w:pPr>
        <w:rPr/>
      </w:pPr>
      <w:r w:rsidDel="00000000" w:rsidR="00000000" w:rsidRPr="00000000">
        <w:rPr>
          <w:rtl w:val="0"/>
        </w:rPr>
        <w:t xml:space="preserve">Beth Bordeaux</w:t>
      </w:r>
    </w:p>
    <w:p w:rsidR="00000000" w:rsidDel="00000000" w:rsidP="00000000" w:rsidRDefault="00000000" w:rsidRPr="00000000" w14:paraId="0000000D">
      <w:pPr>
        <w:rPr/>
      </w:pPr>
      <w:r w:rsidDel="00000000" w:rsidR="00000000" w:rsidRPr="00000000">
        <w:rPr>
          <w:rtl w:val="0"/>
        </w:rPr>
        <w:t xml:space="preserve">Bill Carver</w:t>
      </w:r>
    </w:p>
    <w:p w:rsidR="00000000" w:rsidDel="00000000" w:rsidP="00000000" w:rsidRDefault="00000000" w:rsidRPr="00000000" w14:paraId="0000000E">
      <w:pPr>
        <w:rPr/>
      </w:pPr>
      <w:r w:rsidDel="00000000" w:rsidR="00000000" w:rsidRPr="00000000">
        <w:rPr>
          <w:rtl w:val="0"/>
        </w:rPr>
        <w:t xml:space="preserve">Tamara Brogan</w:t>
      </w:r>
    </w:p>
    <w:p w:rsidR="00000000" w:rsidDel="00000000" w:rsidP="00000000" w:rsidRDefault="00000000" w:rsidRPr="00000000" w14:paraId="0000000F">
      <w:pPr>
        <w:rPr/>
      </w:pPr>
      <w:r w:rsidDel="00000000" w:rsidR="00000000" w:rsidRPr="00000000">
        <w:rPr>
          <w:rtl w:val="0"/>
        </w:rPr>
        <w:t xml:space="preserve">Lori Gerlach</w:t>
      </w:r>
    </w:p>
    <w:p w:rsidR="00000000" w:rsidDel="00000000" w:rsidP="00000000" w:rsidRDefault="00000000" w:rsidRPr="00000000" w14:paraId="00000010">
      <w:pPr>
        <w:rPr/>
      </w:pPr>
      <w:r w:rsidDel="00000000" w:rsidR="00000000" w:rsidRPr="00000000">
        <w:rPr>
          <w:rtl w:val="0"/>
        </w:rPr>
        <w:t xml:space="preserve">Kimberly Rau</w:t>
      </w:r>
    </w:p>
    <w:p w:rsidR="00000000" w:rsidDel="00000000" w:rsidP="00000000" w:rsidRDefault="00000000" w:rsidRPr="00000000" w14:paraId="00000011">
      <w:pPr>
        <w:rPr/>
      </w:pPr>
      <w:r w:rsidDel="00000000" w:rsidR="00000000" w:rsidRPr="00000000">
        <w:rPr>
          <w:rtl w:val="0"/>
        </w:rPr>
        <w:t xml:space="preserve">Heather Garrity </w:t>
        <w:br w:type="textWrapping"/>
        <w:t xml:space="preserve">Jaime Bush</w:t>
      </w:r>
    </w:p>
    <w:p w:rsidR="00000000" w:rsidDel="00000000" w:rsidP="00000000" w:rsidRDefault="00000000" w:rsidRPr="00000000" w14:paraId="00000012">
      <w:pPr>
        <w:rPr/>
      </w:pPr>
      <w:r w:rsidDel="00000000" w:rsidR="00000000" w:rsidRPr="00000000">
        <w:rPr>
          <w:rtl w:val="0"/>
        </w:rPr>
        <w:t xml:space="preserve">Kerry Bashaw</w:t>
      </w:r>
    </w:p>
    <w:p w:rsidR="00000000" w:rsidDel="00000000" w:rsidP="00000000" w:rsidRDefault="00000000" w:rsidRPr="00000000" w14:paraId="00000013">
      <w:pPr>
        <w:rPr/>
      </w:pPr>
      <w:r w:rsidDel="00000000" w:rsidR="00000000" w:rsidRPr="00000000">
        <w:rPr>
          <w:rtl w:val="0"/>
        </w:rPr>
        <w:t xml:space="preserve">Laura Spivey</w:t>
      </w:r>
    </w:p>
    <w:p w:rsidR="00000000" w:rsidDel="00000000" w:rsidP="00000000" w:rsidRDefault="00000000" w:rsidRPr="00000000" w14:paraId="00000014">
      <w:pPr>
        <w:rPr/>
      </w:pPr>
      <w:r w:rsidDel="00000000" w:rsidR="00000000" w:rsidRPr="00000000">
        <w:rPr>
          <w:rtl w:val="0"/>
        </w:rPr>
        <w:t xml:space="preserve">Cindy Hall</w:t>
      </w:r>
    </w:p>
    <w:p w:rsidR="00000000" w:rsidDel="00000000" w:rsidP="00000000" w:rsidRDefault="00000000" w:rsidRPr="00000000" w14:paraId="00000015">
      <w:pPr>
        <w:rPr/>
      </w:pPr>
      <w:r w:rsidDel="00000000" w:rsidR="00000000" w:rsidRPr="00000000">
        <w:rPr>
          <w:rtl w:val="0"/>
        </w:rPr>
        <w:t xml:space="preserve">Savannah Dick</w:t>
      </w:r>
    </w:p>
    <w:p w:rsidR="00000000" w:rsidDel="00000000" w:rsidP="00000000" w:rsidRDefault="00000000" w:rsidRPr="00000000" w14:paraId="00000016">
      <w:pPr>
        <w:rPr/>
      </w:pPr>
      <w:r w:rsidDel="00000000" w:rsidR="00000000" w:rsidRPr="00000000">
        <w:rPr>
          <w:rtl w:val="0"/>
        </w:rPr>
        <w:t xml:space="preserve">Bob Hughes</w:t>
      </w:r>
    </w:p>
    <w:p w:rsidR="00000000" w:rsidDel="00000000" w:rsidP="00000000" w:rsidRDefault="00000000" w:rsidRPr="00000000" w14:paraId="00000017">
      <w:pPr>
        <w:rPr/>
      </w:pPr>
      <w:r w:rsidDel="00000000" w:rsidR="00000000" w:rsidRPr="00000000">
        <w:rPr>
          <w:rtl w:val="0"/>
        </w:rPr>
        <w:t xml:space="preserve">Gabby Murillo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Welcomes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Success Story</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Hamer Shared updated data and showed that 90% of those housed a couple of years ago have maintained there housing for two years. </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Tamara shared a comparable story about </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Mobile clinic is up and ready. The RV has been branded and ready to go.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Report from County Commissioners meeting and next steps</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Bill Carver - appreciated all those who were there. There is good stuff to report and I appreciated all the comments. Result of the last meeting. Board has voted to not follow the procedure but reward the same people who received funding last year. It is $65K. We are not going to solicit any new applications this year. I’m a messenger at this point.</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Questions regarding other application processes. No discussions or decisions have been made. We still have issues of how we are using ARPA funds moving forward.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Report from Region 7 meeting - March 2. Normal agenda items. Funded agencies made reports. All the agencies are at or near capacity. Many are in the early stages of ESG applications. Coordinated Entry - 331 households in Coordinated Entry. BOS minutes had a notice of building a men’s shelter, but that was new information to many in the Moore County area.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Report from BOS - HMIS data and Client Bill of Rights were discussed.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Committee Reports</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CORE meeting - Thanks to Heather Garrity for regular minutes. We got a PIT count update. Official count was 139. We talked about the Commissioners meeting. Our case conferencing meeting is not a waiting list. Next meeting is at 3 PM. Sandhills Center overview of services. We talked about TIC and interest in finding training. Next meeting is April 4. We talked about meeting in person about one meeting a quarter with the other two on Zoom. Heather has offered the Training Room at the Partnership for Children. April 13 at the Partnership for Children. We can create a link for those who need it.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Housing/Advocacy - Beth reported on the meeting this week. This week’s agenda we did some power mapping at who has influence in the community and who has influence and will be an advocate or be a barrier to affordable housing. We are thinking about the messaging for the group. Karen and Thomas joined us from the City. Supportive Housing American Rescue Plan from NCHFA. We are working with all 9 in the Region. What kind of project might be a good fit for these dollars? Can be used for affordable rental housing on non congregate shelter in prioritized counties with no shelter. Rental housing - maximum amount is $6M. Forgivable loans. Site visit form due on May 31. There has to be something percolating. We are hoping to identify something in the community. July 21 is the final application. Qualifying population is unique. It is not based on income. It is using the HUD definition of homelessness and/or at-risk homelessness. Homeless, prevention and McKinney-Vento are all part of this. You can’t hone in on one population, but you can prioritize. You can prioritize, but you can’t exclude. Is there any mention of any sort of transitional housing? These would be permanent housing/lease. They are required to provide supportive services and their has to be a plan in the application. They are voluntary but not required.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Closing remarks</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The dynamics of the CORE meeting and the support that was shared was a great example of how we support each other. </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The system of change in a community will always result in push back. </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Bill C asked about how to change perspectives of the other commissioners</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We suggested that perhaps the commissioners come to an S3 meeting or visit the actual services. </w:t>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Visit the services at OMI and at the shelters</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OMI has about 90% of their funding. We are going to have to have an alternate shelter for the women because that will be demolished. We originally had some offers, but we don’t have options for a fire sprinkler system. We need that type of system. We have a plan B, but it is more cumbersome. We are considering a master leasing program with some realtors. </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Sonya Gray will be taking over for HAVEN as a representative for Savannah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